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84" w:tblpY="-158"/>
        <w:tblW w:w="109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
        <w:gridCol w:w="5099"/>
        <w:gridCol w:w="5495"/>
      </w:tblGrid>
      <w:tr w:rsidR="00BB6239" w:rsidRPr="00A37881" w:rsidTr="004825EC">
        <w:trPr>
          <w:trHeight w:val="353"/>
        </w:trPr>
        <w:tc>
          <w:tcPr>
            <w:tcW w:w="10980" w:type="dxa"/>
            <w:gridSpan w:val="3"/>
            <w:tcBorders>
              <w:top w:val="single" w:sz="4" w:space="0" w:color="auto"/>
              <w:bottom w:val="nil"/>
            </w:tcBorders>
          </w:tcPr>
          <w:p w:rsidR="00101CAB" w:rsidRPr="008A1385" w:rsidRDefault="00BB6239" w:rsidP="002D51E9">
            <w:pPr>
              <w:autoSpaceDE w:val="0"/>
              <w:autoSpaceDN w:val="0"/>
              <w:adjustRightInd w:val="0"/>
              <w:spacing w:after="0"/>
              <w:rPr>
                <w:rFonts w:cs="Arial"/>
                <w:b/>
                <w:color w:val="000000"/>
                <w:szCs w:val="24"/>
                <w:lang w:bidi="ar-SA"/>
              </w:rPr>
            </w:pPr>
            <w:r w:rsidRPr="008A1385">
              <w:rPr>
                <w:rFonts w:cs="Arial"/>
                <w:b/>
                <w:bCs/>
                <w:color w:val="000000"/>
                <w:szCs w:val="24"/>
                <w:lang w:bidi="ar-SA"/>
              </w:rPr>
              <w:t>APPLI</w:t>
            </w:r>
            <w:r w:rsidR="00FF3CB7" w:rsidRPr="008A1385">
              <w:rPr>
                <w:rFonts w:cs="Arial"/>
                <w:b/>
                <w:bCs/>
                <w:color w:val="000000"/>
                <w:szCs w:val="24"/>
                <w:lang w:bidi="ar-SA"/>
              </w:rPr>
              <w:t>CATION FOR VETERANS</w:t>
            </w:r>
            <w:r w:rsidR="002D51E9">
              <w:rPr>
                <w:rFonts w:cs="Arial"/>
                <w:b/>
                <w:bCs/>
                <w:color w:val="000000"/>
                <w:szCs w:val="24"/>
                <w:lang w:bidi="ar-SA"/>
              </w:rPr>
              <w:t>’</w:t>
            </w:r>
            <w:r w:rsidR="00FF3CB7" w:rsidRPr="008A1385">
              <w:rPr>
                <w:rFonts w:cs="Arial"/>
                <w:b/>
                <w:bCs/>
                <w:color w:val="000000"/>
                <w:szCs w:val="24"/>
                <w:lang w:bidi="ar-SA"/>
              </w:rPr>
              <w:t xml:space="preserve"> PREFERENCE</w:t>
            </w:r>
          </w:p>
        </w:tc>
      </w:tr>
      <w:tr w:rsidR="00BB6239" w:rsidRPr="00A37881" w:rsidTr="004825EC">
        <w:trPr>
          <w:trHeight w:val="436"/>
        </w:trPr>
        <w:tc>
          <w:tcPr>
            <w:tcW w:w="10980" w:type="dxa"/>
            <w:gridSpan w:val="3"/>
            <w:tcBorders>
              <w:top w:val="nil"/>
              <w:bottom w:val="nil"/>
            </w:tcBorders>
          </w:tcPr>
          <w:p w:rsidR="00BB6239" w:rsidRPr="00A37881" w:rsidRDefault="00BB6239" w:rsidP="00FF3CB7">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 xml:space="preserve">Applicants wishing to claim Veterans’ Preference in employment must complete this form and submit as an attachment to your employment application, </w:t>
            </w:r>
            <w:r w:rsidRPr="00A37881">
              <w:rPr>
                <w:rFonts w:cs="Arial"/>
                <w:bCs/>
                <w:color w:val="000000"/>
                <w:sz w:val="19"/>
                <w:szCs w:val="19"/>
                <w:lang w:bidi="ar-SA"/>
              </w:rPr>
              <w:t xml:space="preserve">along </w:t>
            </w:r>
            <w:r w:rsidR="00FF3CB7" w:rsidRPr="00A37881">
              <w:rPr>
                <w:rFonts w:cs="Arial"/>
                <w:bCs/>
                <w:color w:val="000000"/>
                <w:sz w:val="19"/>
                <w:szCs w:val="19"/>
                <w:lang w:bidi="ar-SA"/>
              </w:rPr>
              <w:t>with required documentation</w:t>
            </w:r>
            <w:r w:rsidR="004825EC" w:rsidRPr="00A37881">
              <w:rPr>
                <w:rFonts w:cs="Arial"/>
                <w:color w:val="000000"/>
                <w:sz w:val="19"/>
                <w:szCs w:val="19"/>
                <w:lang w:bidi="ar-SA"/>
              </w:rPr>
              <w:t>.</w:t>
            </w:r>
          </w:p>
          <w:p w:rsidR="0055360F" w:rsidRPr="00A37881" w:rsidRDefault="0055360F" w:rsidP="00FF3CB7">
            <w:pPr>
              <w:autoSpaceDE w:val="0"/>
              <w:autoSpaceDN w:val="0"/>
              <w:adjustRightInd w:val="0"/>
              <w:spacing w:after="0"/>
              <w:rPr>
                <w:rFonts w:cs="Arial"/>
                <w:color w:val="000000"/>
                <w:sz w:val="19"/>
                <w:szCs w:val="19"/>
                <w:lang w:bidi="ar-SA"/>
              </w:rPr>
            </w:pPr>
          </w:p>
        </w:tc>
      </w:tr>
      <w:tr w:rsidR="00BB6239" w:rsidRPr="00A37881" w:rsidTr="00A37881">
        <w:trPr>
          <w:trHeight w:hRule="exact" w:val="576"/>
        </w:trPr>
        <w:tc>
          <w:tcPr>
            <w:tcW w:w="10980" w:type="dxa"/>
            <w:gridSpan w:val="3"/>
            <w:tcBorders>
              <w:top w:val="single" w:sz="4" w:space="0" w:color="auto"/>
              <w:bottom w:val="nil"/>
            </w:tcBorders>
          </w:tcPr>
          <w:p w:rsidR="00BB6239" w:rsidRPr="00A37881" w:rsidRDefault="00BB6239" w:rsidP="00FF3CB7">
            <w:pPr>
              <w:autoSpaceDE w:val="0"/>
              <w:autoSpaceDN w:val="0"/>
              <w:adjustRightInd w:val="0"/>
              <w:spacing w:after="0"/>
              <w:rPr>
                <w:rFonts w:cs="Arial"/>
                <w:b/>
                <w:color w:val="000000"/>
                <w:sz w:val="19"/>
                <w:szCs w:val="19"/>
                <w:lang w:bidi="ar-SA"/>
              </w:rPr>
            </w:pPr>
            <w:r w:rsidRPr="00A37881">
              <w:rPr>
                <w:rFonts w:cs="Arial"/>
                <w:b/>
                <w:color w:val="000000"/>
                <w:sz w:val="19"/>
                <w:szCs w:val="19"/>
                <w:lang w:bidi="ar-SA"/>
              </w:rPr>
              <w:t>I wish to claim Veterans’ Preference in employment in accordance with Chapter 295 of the Florida Statutes. I qualify under the following category: (Check one)</w:t>
            </w:r>
          </w:p>
          <w:p w:rsidR="004368C8" w:rsidRPr="00A37881" w:rsidRDefault="004368C8" w:rsidP="00855430">
            <w:pPr>
              <w:autoSpaceDE w:val="0"/>
              <w:autoSpaceDN w:val="0"/>
              <w:adjustRightInd w:val="0"/>
              <w:spacing w:after="40"/>
              <w:rPr>
                <w:rFonts w:cs="Arial"/>
                <w:color w:val="000000"/>
                <w:sz w:val="19"/>
                <w:szCs w:val="19"/>
                <w:lang w:bidi="ar-SA"/>
              </w:rPr>
            </w:pPr>
          </w:p>
        </w:tc>
      </w:tr>
      <w:tr w:rsidR="00855430" w:rsidRPr="00A37881" w:rsidTr="00A745AB">
        <w:trPr>
          <w:trHeight w:val="2918"/>
        </w:trPr>
        <w:tc>
          <w:tcPr>
            <w:tcW w:w="386" w:type="dxa"/>
            <w:tcBorders>
              <w:top w:val="nil"/>
              <w:bottom w:val="single" w:sz="4" w:space="0" w:color="auto"/>
              <w:right w:val="nil"/>
            </w:tcBorders>
          </w:tcPr>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sym w:font="Wingdings" w:char="F06F"/>
            </w:r>
          </w:p>
          <w:p w:rsidR="00855430" w:rsidRPr="00A37881" w:rsidRDefault="00855430" w:rsidP="00855430">
            <w:pPr>
              <w:autoSpaceDE w:val="0"/>
              <w:autoSpaceDN w:val="0"/>
              <w:adjustRightInd w:val="0"/>
              <w:spacing w:after="40"/>
              <w:rPr>
                <w:rFonts w:cs="Arial"/>
                <w:color w:val="000000"/>
                <w:sz w:val="16"/>
                <w:szCs w:val="16"/>
                <w:lang w:bidi="ar-SA"/>
              </w:rPr>
            </w:pPr>
          </w:p>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sym w:font="Wingdings" w:char="F06F"/>
            </w:r>
          </w:p>
          <w:p w:rsidR="00855430" w:rsidRPr="00A37881" w:rsidRDefault="00855430" w:rsidP="00855430">
            <w:pPr>
              <w:autoSpaceDE w:val="0"/>
              <w:autoSpaceDN w:val="0"/>
              <w:adjustRightInd w:val="0"/>
              <w:spacing w:after="40"/>
              <w:rPr>
                <w:rFonts w:cs="Arial"/>
                <w:color w:val="000000"/>
                <w:sz w:val="16"/>
                <w:szCs w:val="16"/>
                <w:lang w:bidi="ar-SA"/>
              </w:rPr>
            </w:pPr>
          </w:p>
          <w:p w:rsidR="00855430" w:rsidRPr="00A37881" w:rsidRDefault="00855430" w:rsidP="00855430">
            <w:pPr>
              <w:autoSpaceDE w:val="0"/>
              <w:autoSpaceDN w:val="0"/>
              <w:adjustRightInd w:val="0"/>
              <w:spacing w:after="40"/>
              <w:rPr>
                <w:rFonts w:cs="Arial"/>
                <w:color w:val="000000"/>
                <w:sz w:val="16"/>
                <w:szCs w:val="16"/>
                <w:lang w:bidi="ar-SA"/>
              </w:rPr>
            </w:pPr>
          </w:p>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sym w:font="Wingdings" w:char="F06F"/>
            </w:r>
          </w:p>
          <w:p w:rsidR="00855430" w:rsidRPr="00A37881" w:rsidRDefault="00855430" w:rsidP="00855430">
            <w:pPr>
              <w:autoSpaceDE w:val="0"/>
              <w:autoSpaceDN w:val="0"/>
              <w:adjustRightInd w:val="0"/>
              <w:spacing w:after="40"/>
              <w:rPr>
                <w:rFonts w:cs="Arial"/>
                <w:color w:val="000000"/>
                <w:sz w:val="16"/>
                <w:szCs w:val="16"/>
                <w:lang w:bidi="ar-SA"/>
              </w:rPr>
            </w:pPr>
          </w:p>
          <w:p w:rsidR="00855430" w:rsidRPr="00A37881" w:rsidRDefault="00855430" w:rsidP="00855430">
            <w:pPr>
              <w:autoSpaceDE w:val="0"/>
              <w:autoSpaceDN w:val="0"/>
              <w:adjustRightInd w:val="0"/>
              <w:spacing w:after="40"/>
              <w:rPr>
                <w:rFonts w:cs="Arial"/>
                <w:color w:val="000000"/>
                <w:sz w:val="16"/>
                <w:szCs w:val="16"/>
                <w:lang w:bidi="ar-SA"/>
              </w:rPr>
            </w:pPr>
          </w:p>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sym w:font="Wingdings" w:char="F06F"/>
            </w:r>
          </w:p>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sym w:font="Wingdings" w:char="F06F"/>
            </w:r>
          </w:p>
          <w:p w:rsidR="00855430" w:rsidRPr="00A37881" w:rsidRDefault="00855430" w:rsidP="00855430">
            <w:pPr>
              <w:autoSpaceDE w:val="0"/>
              <w:autoSpaceDN w:val="0"/>
              <w:adjustRightInd w:val="0"/>
              <w:spacing w:after="40"/>
              <w:rPr>
                <w:rFonts w:cs="Arial"/>
                <w:color w:val="000000"/>
                <w:sz w:val="16"/>
                <w:szCs w:val="16"/>
                <w:lang w:bidi="ar-SA"/>
              </w:rPr>
            </w:pPr>
          </w:p>
          <w:p w:rsidR="00855430"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sym w:font="Wingdings" w:char="F06F"/>
            </w:r>
          </w:p>
          <w:p w:rsidR="002D51E9" w:rsidRPr="002D51E9" w:rsidRDefault="002D51E9" w:rsidP="00855430">
            <w:pPr>
              <w:autoSpaceDE w:val="0"/>
              <w:autoSpaceDN w:val="0"/>
              <w:adjustRightInd w:val="0"/>
              <w:spacing w:after="40"/>
              <w:rPr>
                <w:rFonts w:cs="Arial"/>
                <w:color w:val="000000"/>
                <w:sz w:val="16"/>
                <w:szCs w:val="16"/>
                <w:lang w:bidi="ar-SA"/>
              </w:rPr>
            </w:pPr>
          </w:p>
          <w:p w:rsidR="002D51E9" w:rsidRPr="00A37881" w:rsidRDefault="002D51E9"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sym w:font="Wingdings" w:char="F06F"/>
            </w:r>
          </w:p>
        </w:tc>
        <w:tc>
          <w:tcPr>
            <w:tcW w:w="10594" w:type="dxa"/>
            <w:gridSpan w:val="2"/>
            <w:tcBorders>
              <w:top w:val="nil"/>
              <w:left w:val="nil"/>
              <w:bottom w:val="single" w:sz="4" w:space="0" w:color="auto"/>
            </w:tcBorders>
          </w:tcPr>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t>A Veteran with an existing compensable service-connected disability who is eligible for or receiving compensation, disability retirement or pension under public laws administered by the DVA and the Department of Defense.</w:t>
            </w:r>
          </w:p>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t xml:space="preserve">The spouse of a Veteran who cannot qualify for employment because of a total and permanent service-connected disability, or the spouse of a Veteran missing in action, captured in line of duty by a hostile force, or detained or interned in line of duty by a foreign government or power. </w:t>
            </w:r>
          </w:p>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t xml:space="preserve">A Veteran of any war who has served at least one day on active duty during a wartime period as defined in FSS 295.07, Section 1.01 (14), excluding active duty for training, and who was discharged under honorable conditions from the Armed Forces of the United States of America or who has been awarded a campaign or expeditionary medal. </w:t>
            </w:r>
          </w:p>
          <w:p w:rsidR="00855430" w:rsidRPr="00A37881"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t xml:space="preserve">The </w:t>
            </w:r>
            <w:proofErr w:type="spellStart"/>
            <w:r w:rsidRPr="00A37881">
              <w:rPr>
                <w:rFonts w:cs="Arial"/>
                <w:color w:val="000000"/>
                <w:sz w:val="19"/>
                <w:szCs w:val="19"/>
                <w:lang w:bidi="ar-SA"/>
              </w:rPr>
              <w:t>unremarried</w:t>
            </w:r>
            <w:proofErr w:type="spellEnd"/>
            <w:r w:rsidRPr="00A37881">
              <w:rPr>
                <w:rFonts w:cs="Arial"/>
                <w:color w:val="000000"/>
                <w:sz w:val="19"/>
                <w:szCs w:val="19"/>
                <w:lang w:bidi="ar-SA"/>
              </w:rPr>
              <w:t xml:space="preserve"> widow or widower of a Veteran who died of a service-connected disability. </w:t>
            </w:r>
          </w:p>
          <w:p w:rsidR="00855430" w:rsidRDefault="00855430" w:rsidP="00855430">
            <w:pPr>
              <w:autoSpaceDE w:val="0"/>
              <w:autoSpaceDN w:val="0"/>
              <w:adjustRightInd w:val="0"/>
              <w:spacing w:after="40"/>
              <w:rPr>
                <w:rFonts w:cs="Arial"/>
                <w:color w:val="000000"/>
                <w:sz w:val="19"/>
                <w:szCs w:val="19"/>
                <w:lang w:bidi="ar-SA"/>
              </w:rPr>
            </w:pPr>
            <w:r w:rsidRPr="00A37881">
              <w:rPr>
                <w:rFonts w:cs="Arial"/>
                <w:color w:val="000000"/>
                <w:sz w:val="19"/>
                <w:szCs w:val="19"/>
                <w:lang w:bidi="ar-SA"/>
              </w:rPr>
              <w:t xml:space="preserve">The mother, father, legal guardian, or </w:t>
            </w:r>
            <w:proofErr w:type="spellStart"/>
            <w:r w:rsidRPr="00A37881">
              <w:rPr>
                <w:rFonts w:cs="Arial"/>
                <w:color w:val="000000"/>
                <w:sz w:val="19"/>
                <w:szCs w:val="19"/>
                <w:lang w:bidi="ar-SA"/>
              </w:rPr>
              <w:t>unremarried</w:t>
            </w:r>
            <w:proofErr w:type="spellEnd"/>
            <w:r w:rsidRPr="00A37881">
              <w:rPr>
                <w:rFonts w:cs="Arial"/>
                <w:color w:val="000000"/>
                <w:sz w:val="19"/>
                <w:szCs w:val="19"/>
                <w:lang w:bidi="ar-SA"/>
              </w:rPr>
              <w:t xml:space="preserve"> widow or widower of a service member who died as a result of military service under combat-related conditions as verified by the United States Department of Defense. </w:t>
            </w:r>
          </w:p>
          <w:p w:rsidR="002D51E9" w:rsidRPr="00A37881" w:rsidRDefault="002D51E9" w:rsidP="00855430">
            <w:pPr>
              <w:autoSpaceDE w:val="0"/>
              <w:autoSpaceDN w:val="0"/>
              <w:adjustRightInd w:val="0"/>
              <w:spacing w:after="40"/>
              <w:rPr>
                <w:rFonts w:cs="Arial"/>
                <w:color w:val="000000"/>
                <w:sz w:val="19"/>
                <w:szCs w:val="19"/>
                <w:lang w:bidi="ar-SA"/>
              </w:rPr>
            </w:pPr>
            <w:r w:rsidRPr="002D51E9">
              <w:rPr>
                <w:rFonts w:cs="Arial"/>
                <w:color w:val="000000"/>
                <w:sz w:val="19"/>
                <w:szCs w:val="19"/>
                <w:lang w:bidi="ar-SA"/>
              </w:rPr>
              <w:t>A Veteran as defined in Section 1.01 (14), Florida Statutes: The term ‘Veteran’ means a person who served in the active military, naval, or air service and who was discharged under honorable conditions</w:t>
            </w:r>
            <w:r>
              <w:rPr>
                <w:rFonts w:cs="Arial"/>
                <w:color w:val="000000"/>
                <w:sz w:val="19"/>
                <w:szCs w:val="19"/>
                <w:lang w:bidi="ar-SA"/>
              </w:rPr>
              <w:t>.</w:t>
            </w:r>
          </w:p>
          <w:p w:rsidR="00855430" w:rsidRPr="00A37881" w:rsidRDefault="00855430" w:rsidP="00855430">
            <w:pPr>
              <w:autoSpaceDE w:val="0"/>
              <w:autoSpaceDN w:val="0"/>
              <w:adjustRightInd w:val="0"/>
              <w:spacing w:after="40"/>
              <w:rPr>
                <w:rFonts w:cs="Arial"/>
                <w:b/>
                <w:color w:val="000000"/>
                <w:sz w:val="19"/>
                <w:szCs w:val="19"/>
                <w:lang w:bidi="ar-SA"/>
              </w:rPr>
            </w:pPr>
            <w:r w:rsidRPr="00A37881">
              <w:rPr>
                <w:rFonts w:cs="Arial"/>
                <w:color w:val="000000"/>
                <w:sz w:val="19"/>
                <w:szCs w:val="19"/>
                <w:lang w:bidi="ar-SA"/>
              </w:rPr>
              <w:t>A current member of any reserve component of the United States Armed Forces or The Florida National Guard.</w:t>
            </w:r>
          </w:p>
        </w:tc>
      </w:tr>
      <w:tr w:rsidR="00855430" w:rsidRPr="00A37881" w:rsidTr="00855430">
        <w:trPr>
          <w:cantSplit/>
          <w:trHeight w:hRule="exact" w:val="1152"/>
        </w:trPr>
        <w:tc>
          <w:tcPr>
            <w:tcW w:w="5485" w:type="dxa"/>
            <w:gridSpan w:val="2"/>
            <w:tcBorders>
              <w:top w:val="single" w:sz="4" w:space="0" w:color="auto"/>
              <w:bottom w:val="single" w:sz="4" w:space="0" w:color="auto"/>
            </w:tcBorders>
          </w:tcPr>
          <w:p w:rsidR="00855430" w:rsidRPr="00A37881" w:rsidRDefault="00855430" w:rsidP="00855430">
            <w:pPr>
              <w:autoSpaceDE w:val="0"/>
              <w:autoSpaceDN w:val="0"/>
              <w:adjustRightInd w:val="0"/>
              <w:spacing w:after="0"/>
              <w:rPr>
                <w:rFonts w:cs="Arial"/>
                <w:b/>
                <w:color w:val="000000"/>
                <w:sz w:val="19"/>
                <w:szCs w:val="19"/>
                <w:lang w:bidi="ar-SA"/>
              </w:rPr>
            </w:pPr>
            <w:r w:rsidRPr="00A37881">
              <w:rPr>
                <w:rFonts w:cs="Arial"/>
                <w:b/>
                <w:color w:val="000000"/>
                <w:sz w:val="19"/>
                <w:szCs w:val="19"/>
                <w:lang w:bidi="ar-SA"/>
              </w:rPr>
              <w:t>Wartime Periods:</w:t>
            </w:r>
          </w:p>
          <w:p w:rsidR="00855430" w:rsidRPr="00A37881" w:rsidRDefault="00855430" w:rsidP="00855430">
            <w:pPr>
              <w:autoSpaceDE w:val="0"/>
              <w:autoSpaceDN w:val="0"/>
              <w:adjustRightInd w:val="0"/>
              <w:spacing w:after="0"/>
              <w:rPr>
                <w:rFonts w:cs="Arial"/>
                <w:color w:val="000000"/>
                <w:sz w:val="16"/>
                <w:szCs w:val="16"/>
                <w:lang w:bidi="ar-SA"/>
              </w:rPr>
            </w:pPr>
          </w:p>
          <w:p w:rsidR="00855430" w:rsidRPr="00A37881" w:rsidRDefault="00855430" w:rsidP="00855430">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 xml:space="preserve">World War II: December 7, 1941 to December 31, 1946 </w:t>
            </w:r>
          </w:p>
          <w:p w:rsidR="00855430" w:rsidRPr="00A37881" w:rsidRDefault="00855430" w:rsidP="00855430">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 xml:space="preserve">Korean Conflict: June 27, 1950 to January 31, 1955 </w:t>
            </w:r>
          </w:p>
          <w:p w:rsidR="00855430" w:rsidRPr="00A37881" w:rsidRDefault="00855430" w:rsidP="00855430">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 xml:space="preserve">Vietnam Era: February 28, 1961 to May 7, 1975 </w:t>
            </w:r>
          </w:p>
          <w:p w:rsidR="00855430" w:rsidRPr="00A37881" w:rsidRDefault="00855430" w:rsidP="00855430">
            <w:pPr>
              <w:autoSpaceDE w:val="0"/>
              <w:autoSpaceDN w:val="0"/>
              <w:adjustRightInd w:val="0"/>
              <w:spacing w:after="0"/>
              <w:rPr>
                <w:rFonts w:cs="Arial"/>
                <w:color w:val="000000"/>
                <w:sz w:val="19"/>
                <w:szCs w:val="19"/>
                <w:lang w:bidi="ar-SA"/>
              </w:rPr>
            </w:pPr>
          </w:p>
        </w:tc>
        <w:tc>
          <w:tcPr>
            <w:tcW w:w="5495" w:type="dxa"/>
            <w:tcBorders>
              <w:top w:val="single" w:sz="4" w:space="0" w:color="auto"/>
              <w:bottom w:val="single" w:sz="4" w:space="0" w:color="auto"/>
            </w:tcBorders>
          </w:tcPr>
          <w:p w:rsidR="00A37881" w:rsidRDefault="00A37881" w:rsidP="00855430">
            <w:pPr>
              <w:autoSpaceDE w:val="0"/>
              <w:autoSpaceDN w:val="0"/>
              <w:adjustRightInd w:val="0"/>
              <w:spacing w:after="0"/>
              <w:rPr>
                <w:rFonts w:cs="Arial"/>
                <w:color w:val="000000"/>
                <w:sz w:val="19"/>
                <w:szCs w:val="19"/>
                <w:lang w:bidi="ar-SA"/>
              </w:rPr>
            </w:pPr>
          </w:p>
          <w:p w:rsidR="00855430" w:rsidRPr="00A37881" w:rsidRDefault="00855430" w:rsidP="00855430">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Persian Gulf War: August 2, 1990 to January 2, 1992</w:t>
            </w:r>
          </w:p>
          <w:p w:rsidR="00855430" w:rsidRPr="00A37881" w:rsidRDefault="00855430" w:rsidP="00855430">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 xml:space="preserve">Operation Enduring Freedom: October 7, 2001 to TBD </w:t>
            </w:r>
          </w:p>
          <w:p w:rsidR="00855430" w:rsidRPr="00A37881" w:rsidRDefault="00855430" w:rsidP="00855430">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Operation Iraqi Freedom: March 19, 2003 to TBD</w:t>
            </w:r>
          </w:p>
          <w:p w:rsidR="00855430" w:rsidRPr="00A37881" w:rsidRDefault="00855430" w:rsidP="00855430">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Operation New Dawn: September 1, 2010 to TBD</w:t>
            </w:r>
          </w:p>
          <w:p w:rsidR="00855430" w:rsidRPr="00A37881" w:rsidRDefault="00855430" w:rsidP="00855430">
            <w:pPr>
              <w:autoSpaceDE w:val="0"/>
              <w:autoSpaceDN w:val="0"/>
              <w:adjustRightInd w:val="0"/>
              <w:spacing w:after="0"/>
              <w:rPr>
                <w:rFonts w:cs="Arial"/>
                <w:b/>
                <w:color w:val="000000"/>
                <w:sz w:val="19"/>
                <w:szCs w:val="19"/>
                <w:lang w:bidi="ar-SA"/>
              </w:rPr>
            </w:pPr>
          </w:p>
        </w:tc>
      </w:tr>
      <w:tr w:rsidR="00855430" w:rsidRPr="00A37881" w:rsidTr="004825EC">
        <w:trPr>
          <w:trHeight w:val="633"/>
        </w:trPr>
        <w:tc>
          <w:tcPr>
            <w:tcW w:w="10980" w:type="dxa"/>
            <w:gridSpan w:val="3"/>
            <w:tcBorders>
              <w:top w:val="single" w:sz="4" w:space="0" w:color="auto"/>
              <w:bottom w:val="single" w:sz="4" w:space="0" w:color="auto"/>
            </w:tcBorders>
          </w:tcPr>
          <w:p w:rsidR="00855430" w:rsidRPr="00A37881" w:rsidRDefault="00855430" w:rsidP="00855430">
            <w:pPr>
              <w:autoSpaceDE w:val="0"/>
              <w:autoSpaceDN w:val="0"/>
              <w:adjustRightInd w:val="0"/>
              <w:spacing w:after="0"/>
              <w:rPr>
                <w:rFonts w:cs="Arial"/>
                <w:b/>
                <w:color w:val="000000"/>
                <w:sz w:val="19"/>
                <w:szCs w:val="19"/>
                <w:lang w:bidi="ar-SA"/>
              </w:rPr>
            </w:pPr>
            <w:r w:rsidRPr="00A37881">
              <w:rPr>
                <w:rFonts w:cs="Arial"/>
                <w:b/>
                <w:color w:val="000000"/>
                <w:sz w:val="19"/>
                <w:szCs w:val="19"/>
                <w:lang w:bidi="ar-SA"/>
              </w:rPr>
              <w:t>Character of Discharge: (Check one)</w:t>
            </w:r>
          </w:p>
          <w:p w:rsidR="00855430" w:rsidRPr="008A1385" w:rsidRDefault="00855430" w:rsidP="00855430">
            <w:pPr>
              <w:autoSpaceDE w:val="0"/>
              <w:autoSpaceDN w:val="0"/>
              <w:adjustRightInd w:val="0"/>
              <w:spacing w:after="0"/>
              <w:rPr>
                <w:rFonts w:cs="Arial"/>
                <w:b/>
                <w:color w:val="000000"/>
                <w:sz w:val="16"/>
                <w:szCs w:val="16"/>
                <w:lang w:bidi="ar-SA"/>
              </w:rPr>
            </w:pPr>
          </w:p>
          <w:p w:rsidR="00855430" w:rsidRPr="008A1385" w:rsidRDefault="00855430" w:rsidP="00855430">
            <w:pPr>
              <w:autoSpaceDE w:val="0"/>
              <w:autoSpaceDN w:val="0"/>
              <w:adjustRightInd w:val="0"/>
              <w:spacing w:after="0"/>
              <w:rPr>
                <w:rFonts w:cs="Arial"/>
                <w:color w:val="000000"/>
                <w:sz w:val="16"/>
                <w:szCs w:val="16"/>
                <w:lang w:bidi="ar-SA"/>
              </w:rPr>
            </w:pPr>
            <w:r w:rsidRPr="00A37881">
              <w:rPr>
                <w:rFonts w:cs="Arial"/>
                <w:color w:val="000000"/>
                <w:sz w:val="19"/>
                <w:szCs w:val="19"/>
                <w:lang w:bidi="ar-SA"/>
              </w:rPr>
              <w:sym w:font="Wingdings" w:char="F06F"/>
            </w:r>
            <w:r w:rsidRPr="00A37881">
              <w:rPr>
                <w:rFonts w:cs="Arial"/>
                <w:color w:val="000000"/>
                <w:sz w:val="19"/>
                <w:szCs w:val="19"/>
                <w:lang w:bidi="ar-SA"/>
              </w:rPr>
              <w:t xml:space="preserve"> </w:t>
            </w:r>
            <w:r w:rsidRPr="00A37881">
              <w:rPr>
                <w:rFonts w:cs="Arial"/>
                <w:color w:val="000000"/>
                <w:sz w:val="19"/>
                <w:szCs w:val="19"/>
                <w:lang w:bidi="ar-SA"/>
              </w:rPr>
              <w:tab/>
              <w:t xml:space="preserve">Honorable </w:t>
            </w:r>
            <w:r w:rsidRPr="00A37881">
              <w:rPr>
                <w:rFonts w:cs="Arial"/>
                <w:color w:val="000000"/>
                <w:sz w:val="19"/>
                <w:szCs w:val="19"/>
                <w:lang w:bidi="ar-SA"/>
              </w:rPr>
              <w:sym w:font="Wingdings" w:char="F06F"/>
            </w:r>
            <w:r w:rsidRPr="00A37881">
              <w:rPr>
                <w:rFonts w:cs="Arial"/>
                <w:color w:val="000000"/>
                <w:sz w:val="19"/>
                <w:szCs w:val="19"/>
                <w:lang w:bidi="ar-SA"/>
              </w:rPr>
              <w:t xml:space="preserve"> </w:t>
            </w:r>
            <w:r w:rsidRPr="00A37881">
              <w:rPr>
                <w:rFonts w:cs="Arial"/>
                <w:color w:val="000000"/>
                <w:sz w:val="19"/>
                <w:szCs w:val="19"/>
                <w:lang w:bidi="ar-SA"/>
              </w:rPr>
              <w:tab/>
              <w:t xml:space="preserve">General </w:t>
            </w:r>
            <w:r w:rsidRPr="00A37881">
              <w:rPr>
                <w:rFonts w:cs="Arial"/>
                <w:color w:val="000000"/>
                <w:sz w:val="19"/>
                <w:szCs w:val="19"/>
                <w:lang w:bidi="ar-SA"/>
              </w:rPr>
              <w:sym w:font="Wingdings" w:char="F06F"/>
            </w:r>
            <w:r w:rsidRPr="00A37881">
              <w:rPr>
                <w:rFonts w:cs="Arial"/>
                <w:color w:val="000000"/>
                <w:sz w:val="19"/>
                <w:szCs w:val="19"/>
                <w:lang w:bidi="ar-SA"/>
              </w:rPr>
              <w:t xml:space="preserve"> </w:t>
            </w:r>
            <w:r w:rsidRPr="00A37881">
              <w:rPr>
                <w:rFonts w:cs="Arial"/>
                <w:color w:val="000000"/>
                <w:sz w:val="19"/>
                <w:szCs w:val="19"/>
                <w:lang w:bidi="ar-SA"/>
              </w:rPr>
              <w:tab/>
              <w:t xml:space="preserve">Dishonorable    </w:t>
            </w:r>
            <w:r w:rsidRPr="00A37881">
              <w:rPr>
                <w:rFonts w:cs="Arial"/>
                <w:color w:val="000000"/>
                <w:sz w:val="19"/>
                <w:szCs w:val="19"/>
                <w:lang w:bidi="ar-SA"/>
              </w:rPr>
              <w:sym w:font="Wingdings" w:char="F06F"/>
            </w:r>
            <w:r w:rsidRPr="00A37881">
              <w:rPr>
                <w:rFonts w:cs="Arial"/>
                <w:color w:val="000000"/>
                <w:sz w:val="19"/>
                <w:szCs w:val="19"/>
                <w:lang w:bidi="ar-SA"/>
              </w:rPr>
              <w:t xml:space="preserve"> </w:t>
            </w:r>
            <w:r w:rsidRPr="00A37881">
              <w:rPr>
                <w:rFonts w:cs="Arial"/>
                <w:color w:val="000000"/>
                <w:sz w:val="19"/>
                <w:szCs w:val="19"/>
                <w:lang w:bidi="ar-SA"/>
              </w:rPr>
              <w:tab/>
              <w:t>Other (explain)</w:t>
            </w:r>
            <w:r w:rsidRPr="00A37881">
              <w:rPr>
                <w:rFonts w:cs="Arial"/>
                <w:color w:val="000000"/>
                <w:sz w:val="19"/>
                <w:szCs w:val="19"/>
                <w:lang w:bidi="ar-SA"/>
              </w:rPr>
              <w:tab/>
              <w:t xml:space="preserve">  _____________________________</w:t>
            </w:r>
          </w:p>
          <w:p w:rsidR="00855430" w:rsidRPr="00A37881" w:rsidRDefault="00855430" w:rsidP="00855430">
            <w:pPr>
              <w:autoSpaceDE w:val="0"/>
              <w:autoSpaceDN w:val="0"/>
              <w:adjustRightInd w:val="0"/>
              <w:spacing w:after="0"/>
              <w:rPr>
                <w:rFonts w:cs="Arial"/>
                <w:b/>
                <w:color w:val="000000"/>
                <w:sz w:val="19"/>
                <w:szCs w:val="19"/>
                <w:lang w:bidi="ar-SA"/>
              </w:rPr>
            </w:pPr>
          </w:p>
        </w:tc>
      </w:tr>
      <w:tr w:rsidR="00855430" w:rsidRPr="00A37881" w:rsidTr="0058556A">
        <w:trPr>
          <w:cantSplit/>
          <w:trHeight w:hRule="exact" w:val="4723"/>
        </w:trPr>
        <w:tc>
          <w:tcPr>
            <w:tcW w:w="10980" w:type="dxa"/>
            <w:gridSpan w:val="3"/>
            <w:tcBorders>
              <w:top w:val="single" w:sz="4" w:space="0" w:color="auto"/>
              <w:bottom w:val="single" w:sz="4" w:space="0" w:color="auto"/>
            </w:tcBorders>
          </w:tcPr>
          <w:p w:rsidR="00855430" w:rsidRPr="00A37881" w:rsidRDefault="00855430" w:rsidP="00855430">
            <w:pPr>
              <w:autoSpaceDE w:val="0"/>
              <w:autoSpaceDN w:val="0"/>
              <w:adjustRightInd w:val="0"/>
              <w:spacing w:after="0"/>
              <w:rPr>
                <w:rFonts w:cs="Arial"/>
                <w:b/>
                <w:color w:val="000000"/>
                <w:sz w:val="19"/>
                <w:szCs w:val="19"/>
                <w:lang w:bidi="ar-SA"/>
              </w:rPr>
            </w:pPr>
            <w:r w:rsidRPr="00A37881">
              <w:rPr>
                <w:rFonts w:cs="Arial"/>
                <w:b/>
                <w:color w:val="000000"/>
                <w:sz w:val="19"/>
                <w:szCs w:val="19"/>
                <w:lang w:bidi="ar-SA"/>
              </w:rPr>
              <w:t>Documents that must be submitted at time of application in order to claim preference:</w:t>
            </w:r>
          </w:p>
          <w:p w:rsidR="00855430" w:rsidRPr="002D51E9" w:rsidRDefault="00855430" w:rsidP="00855430">
            <w:pPr>
              <w:autoSpaceDE w:val="0"/>
              <w:autoSpaceDN w:val="0"/>
              <w:adjustRightInd w:val="0"/>
              <w:spacing w:after="0"/>
              <w:rPr>
                <w:rFonts w:cs="Arial"/>
                <w:color w:val="000000"/>
                <w:sz w:val="14"/>
                <w:szCs w:val="14"/>
                <w:lang w:bidi="ar-SA"/>
              </w:rPr>
            </w:pPr>
          </w:p>
          <w:p w:rsidR="00855430" w:rsidRPr="00A37881" w:rsidRDefault="00855430" w:rsidP="00855430">
            <w:pPr>
              <w:autoSpaceDE w:val="0"/>
              <w:autoSpaceDN w:val="0"/>
              <w:adjustRightInd w:val="0"/>
              <w:spacing w:after="0"/>
              <w:rPr>
                <w:rFonts w:cs="Arial"/>
                <w:color w:val="000000"/>
                <w:sz w:val="17"/>
                <w:szCs w:val="17"/>
                <w:lang w:bidi="ar-SA"/>
              </w:rPr>
            </w:pPr>
            <w:r w:rsidRPr="00A37881">
              <w:rPr>
                <w:rFonts w:cs="Arial"/>
                <w:color w:val="000000"/>
                <w:sz w:val="17"/>
                <w:szCs w:val="17"/>
                <w:lang w:bidi="ar-SA"/>
              </w:rPr>
              <w:t>Veterans, disabled Veterans, spouses of disabled Veterans and family members shall furnish a DD-214 or equivalent certification listing military status, dates of service and Character of Discharge.</w:t>
            </w:r>
          </w:p>
          <w:p w:rsidR="00855430" w:rsidRPr="002D51E9" w:rsidRDefault="00855430" w:rsidP="00855430">
            <w:pPr>
              <w:autoSpaceDE w:val="0"/>
              <w:autoSpaceDN w:val="0"/>
              <w:adjustRightInd w:val="0"/>
              <w:spacing w:after="0"/>
              <w:rPr>
                <w:rFonts w:cs="Arial"/>
                <w:color w:val="000000"/>
                <w:sz w:val="14"/>
                <w:szCs w:val="14"/>
                <w:lang w:bidi="ar-SA"/>
              </w:rPr>
            </w:pPr>
          </w:p>
          <w:p w:rsidR="00855430" w:rsidRPr="00A37881" w:rsidRDefault="00855430" w:rsidP="00855430">
            <w:pPr>
              <w:autoSpaceDE w:val="0"/>
              <w:autoSpaceDN w:val="0"/>
              <w:adjustRightInd w:val="0"/>
              <w:spacing w:after="0"/>
              <w:rPr>
                <w:rFonts w:cs="Arial"/>
                <w:color w:val="000000"/>
                <w:sz w:val="17"/>
                <w:szCs w:val="17"/>
                <w:lang w:bidi="ar-SA"/>
              </w:rPr>
            </w:pPr>
            <w:r w:rsidRPr="00A37881">
              <w:rPr>
                <w:rFonts w:cs="Arial"/>
                <w:color w:val="000000"/>
                <w:sz w:val="17"/>
                <w:szCs w:val="17"/>
                <w:lang w:bidi="ar-SA"/>
              </w:rPr>
              <w:t>Disabled Veterans shall also furnish a document from the Department of Defense, the DVA, or the Department certifying that the Veteran has a service-connected disability.</w:t>
            </w:r>
          </w:p>
          <w:p w:rsidR="00855430" w:rsidRPr="00A37881" w:rsidRDefault="00855430" w:rsidP="00855430">
            <w:pPr>
              <w:autoSpaceDE w:val="0"/>
              <w:autoSpaceDN w:val="0"/>
              <w:adjustRightInd w:val="0"/>
              <w:spacing w:after="0"/>
              <w:rPr>
                <w:rFonts w:cs="Arial"/>
                <w:color w:val="000000"/>
                <w:sz w:val="17"/>
                <w:szCs w:val="17"/>
                <w:lang w:bidi="ar-SA"/>
              </w:rPr>
            </w:pPr>
          </w:p>
          <w:p w:rsidR="00855430" w:rsidRPr="00A37881" w:rsidRDefault="00855430" w:rsidP="00855430">
            <w:pPr>
              <w:autoSpaceDE w:val="0"/>
              <w:autoSpaceDN w:val="0"/>
              <w:adjustRightInd w:val="0"/>
              <w:spacing w:after="0"/>
              <w:rPr>
                <w:rFonts w:cs="Arial"/>
                <w:color w:val="000000"/>
                <w:sz w:val="17"/>
                <w:szCs w:val="17"/>
                <w:lang w:bidi="ar-SA"/>
              </w:rPr>
            </w:pPr>
            <w:r w:rsidRPr="00A37881">
              <w:rPr>
                <w:rFonts w:cs="Arial"/>
                <w:color w:val="000000"/>
                <w:sz w:val="17"/>
                <w:szCs w:val="17"/>
                <w:lang w:bidi="ar-SA"/>
              </w:rPr>
              <w:t>Spouses of disabled Veterans shall also furnish either a certification from the Department of Defense or the DVA that the Veteran is totally and permanently disabled or an identification card issued by the Department; spouses shall also furnish evidence of marriage to the Veteran and a statement that the spouse is still married to the Veteran at the time of the application for employment; the spouse shall also submit proof that the disabled Veteran cannot qualify for employment because of the service-connected disability.</w:t>
            </w:r>
          </w:p>
          <w:p w:rsidR="00855430" w:rsidRPr="002D51E9" w:rsidRDefault="00855430" w:rsidP="00855430">
            <w:pPr>
              <w:autoSpaceDE w:val="0"/>
              <w:autoSpaceDN w:val="0"/>
              <w:adjustRightInd w:val="0"/>
              <w:spacing w:after="0"/>
              <w:rPr>
                <w:rFonts w:cs="Arial"/>
                <w:color w:val="000000"/>
                <w:sz w:val="14"/>
                <w:szCs w:val="14"/>
                <w:lang w:bidi="ar-SA"/>
              </w:rPr>
            </w:pPr>
          </w:p>
          <w:p w:rsidR="00855430" w:rsidRPr="00A37881" w:rsidRDefault="00855430" w:rsidP="00855430">
            <w:pPr>
              <w:autoSpaceDE w:val="0"/>
              <w:autoSpaceDN w:val="0"/>
              <w:adjustRightInd w:val="0"/>
              <w:spacing w:after="0"/>
              <w:rPr>
                <w:rFonts w:cs="Arial"/>
                <w:color w:val="000000"/>
                <w:sz w:val="17"/>
                <w:szCs w:val="17"/>
                <w:lang w:bidi="ar-SA"/>
              </w:rPr>
            </w:pPr>
            <w:r w:rsidRPr="00A37881">
              <w:rPr>
                <w:rFonts w:cs="Arial"/>
                <w:color w:val="000000"/>
                <w:sz w:val="17"/>
                <w:szCs w:val="17"/>
                <w:lang w:bidi="ar-SA"/>
              </w:rPr>
              <w:t>Spouses of persons on active duty shall furnish a document from the Department of Defense or the DVA certifying that the person on active duty is listed as missing in action, captured in line of duty, or forcibly detained or interned in line of duty by a foreign government or power; such spouses shall also furnish evidence of marriage and a statement that the spouse is married to the person on active duty at the time of that application for employment.</w:t>
            </w:r>
          </w:p>
          <w:p w:rsidR="00855430" w:rsidRPr="002D51E9" w:rsidRDefault="00855430" w:rsidP="00855430">
            <w:pPr>
              <w:autoSpaceDE w:val="0"/>
              <w:autoSpaceDN w:val="0"/>
              <w:adjustRightInd w:val="0"/>
              <w:spacing w:after="0"/>
              <w:rPr>
                <w:rFonts w:cs="Arial"/>
                <w:color w:val="000000"/>
                <w:sz w:val="14"/>
                <w:szCs w:val="14"/>
                <w:lang w:bidi="ar-SA"/>
              </w:rPr>
            </w:pPr>
          </w:p>
          <w:p w:rsidR="00855430" w:rsidRPr="00A37881" w:rsidRDefault="00855430" w:rsidP="00855430">
            <w:pPr>
              <w:autoSpaceDE w:val="0"/>
              <w:autoSpaceDN w:val="0"/>
              <w:adjustRightInd w:val="0"/>
              <w:spacing w:after="0"/>
              <w:rPr>
                <w:rFonts w:cs="Arial"/>
                <w:color w:val="000000"/>
                <w:sz w:val="17"/>
                <w:szCs w:val="17"/>
                <w:lang w:bidi="ar-SA"/>
              </w:rPr>
            </w:pPr>
            <w:r w:rsidRPr="00A37881">
              <w:rPr>
                <w:rFonts w:cs="Arial"/>
                <w:color w:val="000000"/>
                <w:sz w:val="17"/>
                <w:szCs w:val="17"/>
                <w:lang w:bidi="ar-SA"/>
              </w:rPr>
              <w:t xml:space="preserve">The mother, father, legal guardian, or </w:t>
            </w:r>
            <w:proofErr w:type="spellStart"/>
            <w:r w:rsidRPr="00A37881">
              <w:rPr>
                <w:rFonts w:cs="Arial"/>
                <w:color w:val="000000"/>
                <w:sz w:val="17"/>
                <w:szCs w:val="17"/>
                <w:lang w:bidi="ar-SA"/>
              </w:rPr>
              <w:t>unremarried</w:t>
            </w:r>
            <w:proofErr w:type="spellEnd"/>
            <w:r w:rsidRPr="00A37881">
              <w:rPr>
                <w:rFonts w:cs="Arial"/>
                <w:color w:val="000000"/>
                <w:sz w:val="17"/>
                <w:szCs w:val="17"/>
                <w:lang w:bidi="ar-SA"/>
              </w:rPr>
              <w:t xml:space="preserve"> widow or widower of a deceased Veteran shall furnish a document from the Department of Defense showing the death of service member while on duty status under combat-related conditions or the DVA certifying the service-connected death of the Veteran, and shall further furnish evidence of marriage. The legal guardian shall show the proper court documents establishing the legal authority for the Guardian.</w:t>
            </w:r>
          </w:p>
          <w:p w:rsidR="00855430" w:rsidRPr="002D51E9" w:rsidRDefault="00855430" w:rsidP="00855430">
            <w:pPr>
              <w:autoSpaceDE w:val="0"/>
              <w:autoSpaceDN w:val="0"/>
              <w:adjustRightInd w:val="0"/>
              <w:spacing w:after="0"/>
              <w:rPr>
                <w:rFonts w:cs="Arial"/>
                <w:color w:val="000000"/>
                <w:sz w:val="14"/>
                <w:szCs w:val="14"/>
                <w:lang w:bidi="ar-SA"/>
              </w:rPr>
            </w:pPr>
          </w:p>
          <w:p w:rsidR="00855430" w:rsidRDefault="00855430" w:rsidP="00855430">
            <w:pPr>
              <w:autoSpaceDE w:val="0"/>
              <w:autoSpaceDN w:val="0"/>
              <w:adjustRightInd w:val="0"/>
              <w:spacing w:after="0"/>
              <w:rPr>
                <w:rFonts w:cs="Arial"/>
                <w:color w:val="000000"/>
                <w:sz w:val="17"/>
                <w:szCs w:val="17"/>
                <w:lang w:bidi="ar-SA"/>
              </w:rPr>
            </w:pPr>
            <w:r w:rsidRPr="00A37881">
              <w:rPr>
                <w:rFonts w:cs="Arial"/>
                <w:color w:val="000000"/>
                <w:sz w:val="17"/>
                <w:szCs w:val="17"/>
                <w:lang w:bidi="ar-SA"/>
              </w:rPr>
              <w:t>Current reserve and National Guard members provide a letter from their Commanding Officer stating the dates of their military service.</w:t>
            </w:r>
          </w:p>
          <w:p w:rsidR="008A1385" w:rsidRPr="00A37881" w:rsidRDefault="008A1385" w:rsidP="00855430">
            <w:pPr>
              <w:autoSpaceDE w:val="0"/>
              <w:autoSpaceDN w:val="0"/>
              <w:adjustRightInd w:val="0"/>
              <w:spacing w:after="0"/>
              <w:rPr>
                <w:rFonts w:cs="Arial"/>
                <w:color w:val="000000"/>
                <w:sz w:val="19"/>
                <w:szCs w:val="19"/>
                <w:lang w:bidi="ar-SA"/>
              </w:rPr>
            </w:pPr>
          </w:p>
        </w:tc>
      </w:tr>
      <w:tr w:rsidR="00855430" w:rsidRPr="00A37881" w:rsidTr="0058556A">
        <w:trPr>
          <w:trHeight w:hRule="exact" w:val="2246"/>
        </w:trPr>
        <w:tc>
          <w:tcPr>
            <w:tcW w:w="10980" w:type="dxa"/>
            <w:gridSpan w:val="3"/>
            <w:tcBorders>
              <w:top w:val="single" w:sz="4" w:space="0" w:color="auto"/>
            </w:tcBorders>
          </w:tcPr>
          <w:p w:rsidR="00855430" w:rsidRPr="00A37881" w:rsidRDefault="00A745AB" w:rsidP="00855430">
            <w:pPr>
              <w:autoSpaceDE w:val="0"/>
              <w:autoSpaceDN w:val="0"/>
              <w:adjustRightInd w:val="0"/>
              <w:spacing w:after="0"/>
              <w:rPr>
                <w:rFonts w:cs="Arial"/>
                <w:b/>
                <w:color w:val="000000"/>
                <w:sz w:val="19"/>
                <w:szCs w:val="19"/>
                <w:lang w:bidi="ar-SA"/>
              </w:rPr>
            </w:pPr>
            <w:r w:rsidRPr="00A37881">
              <w:rPr>
                <w:rFonts w:cs="Arial"/>
                <w:b/>
                <w:color w:val="000000"/>
                <w:sz w:val="19"/>
                <w:szCs w:val="19"/>
                <w:lang w:bidi="ar-SA"/>
              </w:rPr>
              <w:lastRenderedPageBreak/>
              <w:t>Certification</w:t>
            </w:r>
          </w:p>
          <w:p w:rsidR="00A745AB" w:rsidRPr="008A1385" w:rsidRDefault="00A745AB" w:rsidP="00855430">
            <w:pPr>
              <w:autoSpaceDE w:val="0"/>
              <w:autoSpaceDN w:val="0"/>
              <w:adjustRightInd w:val="0"/>
              <w:spacing w:after="0"/>
              <w:rPr>
                <w:rFonts w:cs="Arial"/>
                <w:color w:val="000000"/>
                <w:sz w:val="16"/>
                <w:szCs w:val="16"/>
                <w:lang w:bidi="ar-SA"/>
              </w:rPr>
            </w:pPr>
          </w:p>
          <w:p w:rsidR="00855430" w:rsidRPr="00A37881" w:rsidRDefault="00855430" w:rsidP="00855430">
            <w:pPr>
              <w:autoSpaceDE w:val="0"/>
              <w:autoSpaceDN w:val="0"/>
              <w:adjustRightInd w:val="0"/>
              <w:spacing w:after="0"/>
              <w:rPr>
                <w:rFonts w:cs="Arial"/>
                <w:color w:val="000000"/>
                <w:sz w:val="19"/>
                <w:szCs w:val="19"/>
                <w:lang w:bidi="ar-SA"/>
              </w:rPr>
            </w:pPr>
            <w:r w:rsidRPr="00A37881">
              <w:rPr>
                <w:rFonts w:cs="Arial"/>
                <w:color w:val="000000"/>
                <w:sz w:val="19"/>
                <w:szCs w:val="19"/>
                <w:lang w:bidi="ar-SA"/>
              </w:rPr>
              <w:t xml:space="preserve">I hereby certify that the information provided above is true and correct to the best of my knowledge. I understand that falsification of this information is a criminal violation and may subject me to prosecution and possible incarceration and/or fine and will result in my dismissal if employed. I have received notice of the appropriate procedures to follow in order to initiate an investigation into any non-compliance with the Veterans’ Preference laws. </w:t>
            </w:r>
          </w:p>
          <w:p w:rsidR="0055360F" w:rsidRPr="00A37881" w:rsidRDefault="0055360F" w:rsidP="0055360F">
            <w:pPr>
              <w:autoSpaceDE w:val="0"/>
              <w:autoSpaceDN w:val="0"/>
              <w:adjustRightInd w:val="0"/>
              <w:spacing w:after="0"/>
              <w:rPr>
                <w:rFonts w:cs="Arial"/>
                <w:b/>
                <w:color w:val="000000"/>
                <w:sz w:val="19"/>
                <w:szCs w:val="19"/>
                <w:lang w:bidi="ar-SA"/>
              </w:rPr>
            </w:pPr>
          </w:p>
          <w:p w:rsidR="0055360F" w:rsidRPr="00A37881" w:rsidRDefault="0055360F" w:rsidP="0055360F">
            <w:pPr>
              <w:autoSpaceDE w:val="0"/>
              <w:autoSpaceDN w:val="0"/>
              <w:adjustRightInd w:val="0"/>
              <w:spacing w:after="0"/>
              <w:rPr>
                <w:rFonts w:cs="Arial"/>
                <w:color w:val="000000"/>
                <w:sz w:val="19"/>
                <w:szCs w:val="19"/>
                <w:lang w:bidi="ar-SA"/>
              </w:rPr>
            </w:pPr>
            <w:r w:rsidRPr="00A37881">
              <w:rPr>
                <w:rFonts w:cs="Arial"/>
                <w:b/>
                <w:color w:val="000000"/>
                <w:sz w:val="19"/>
                <w:szCs w:val="19"/>
                <w:lang w:bidi="ar-SA"/>
              </w:rPr>
              <w:t xml:space="preserve">Applicant Name: (Printed) </w:t>
            </w:r>
            <w:r w:rsidRPr="00A37881">
              <w:rPr>
                <w:rFonts w:cs="Arial"/>
                <w:color w:val="000000"/>
                <w:sz w:val="19"/>
                <w:szCs w:val="19"/>
                <w:lang w:bidi="ar-SA"/>
              </w:rPr>
              <w:t xml:space="preserve"> ________________________________________ </w:t>
            </w:r>
          </w:p>
          <w:p w:rsidR="0055360F" w:rsidRPr="00A37881" w:rsidRDefault="0055360F" w:rsidP="00855430">
            <w:pPr>
              <w:autoSpaceDE w:val="0"/>
              <w:autoSpaceDN w:val="0"/>
              <w:adjustRightInd w:val="0"/>
              <w:spacing w:after="0"/>
              <w:rPr>
                <w:rFonts w:cs="Arial"/>
                <w:color w:val="000000"/>
                <w:sz w:val="19"/>
                <w:szCs w:val="19"/>
                <w:lang w:bidi="ar-SA"/>
              </w:rPr>
            </w:pPr>
          </w:p>
          <w:p w:rsidR="00855430" w:rsidRPr="00A37881" w:rsidRDefault="00855430" w:rsidP="00855430">
            <w:pPr>
              <w:autoSpaceDE w:val="0"/>
              <w:autoSpaceDN w:val="0"/>
              <w:adjustRightInd w:val="0"/>
              <w:spacing w:after="0"/>
              <w:rPr>
                <w:rFonts w:cs="Arial"/>
                <w:b/>
                <w:color w:val="000000"/>
                <w:sz w:val="19"/>
                <w:szCs w:val="19"/>
                <w:lang w:bidi="ar-SA"/>
              </w:rPr>
            </w:pPr>
            <w:r w:rsidRPr="00A37881">
              <w:rPr>
                <w:rFonts w:cs="Arial"/>
                <w:b/>
                <w:color w:val="000000"/>
                <w:sz w:val="19"/>
                <w:szCs w:val="19"/>
                <w:lang w:bidi="ar-SA"/>
              </w:rPr>
              <w:t xml:space="preserve">Applicant’s Signature  ____________________________________  Date ________________________________ </w:t>
            </w:r>
          </w:p>
          <w:p w:rsidR="00855430" w:rsidRPr="00A37881" w:rsidRDefault="00855430" w:rsidP="00855430">
            <w:pPr>
              <w:autoSpaceDE w:val="0"/>
              <w:autoSpaceDN w:val="0"/>
              <w:adjustRightInd w:val="0"/>
              <w:spacing w:after="0"/>
              <w:rPr>
                <w:rFonts w:cs="Arial"/>
                <w:color w:val="000000"/>
                <w:sz w:val="19"/>
                <w:szCs w:val="19"/>
                <w:lang w:bidi="ar-SA"/>
              </w:rPr>
            </w:pPr>
          </w:p>
        </w:tc>
      </w:tr>
      <w:tr w:rsidR="00855430" w:rsidRPr="00A37881" w:rsidTr="0058556A">
        <w:trPr>
          <w:trHeight w:val="390"/>
        </w:trPr>
        <w:tc>
          <w:tcPr>
            <w:tcW w:w="10980" w:type="dxa"/>
            <w:gridSpan w:val="3"/>
          </w:tcPr>
          <w:p w:rsidR="00855430" w:rsidRPr="00A37881" w:rsidRDefault="00855430" w:rsidP="002D51E9">
            <w:pPr>
              <w:autoSpaceDE w:val="0"/>
              <w:autoSpaceDN w:val="0"/>
              <w:adjustRightInd w:val="0"/>
              <w:spacing w:after="0"/>
              <w:rPr>
                <w:rFonts w:cs="Arial"/>
                <w:color w:val="000000"/>
                <w:sz w:val="17"/>
                <w:szCs w:val="17"/>
                <w:lang w:bidi="ar-SA"/>
              </w:rPr>
            </w:pPr>
            <w:r w:rsidRPr="00A37881">
              <w:rPr>
                <w:rFonts w:cs="Arial"/>
                <w:color w:val="000000"/>
                <w:sz w:val="17"/>
                <w:szCs w:val="17"/>
                <w:lang w:bidi="ar-SA"/>
              </w:rPr>
              <w:t xml:space="preserve">If an applicant claiming Veterans’ Preference for a vacant position is not selected, he/she may file a complaint with the </w:t>
            </w:r>
            <w:r w:rsidR="002D51E9" w:rsidRPr="002D51E9">
              <w:rPr>
                <w:rFonts w:cs="Arial"/>
                <w:color w:val="000000"/>
                <w:sz w:val="17"/>
                <w:szCs w:val="17"/>
                <w:lang w:bidi="ar-SA"/>
              </w:rPr>
              <w:t xml:space="preserve">Florida Department of Veterans’ Affairs/Veterans’ Preference 9500 Bay Pines Blvd. St. Petersburg Florida 33731 </w:t>
            </w:r>
            <w:r w:rsidRPr="00A37881">
              <w:rPr>
                <w:rFonts w:cs="Arial"/>
                <w:color w:val="000000"/>
                <w:sz w:val="17"/>
                <w:szCs w:val="17"/>
                <w:lang w:bidi="ar-SA"/>
              </w:rPr>
              <w:t>within 21 days of the applicant receiving notice of the hiring decision be the employing agency or within 3 months of the date an application is filed with the employer if no notice is given.</w:t>
            </w:r>
          </w:p>
        </w:tc>
      </w:tr>
    </w:tbl>
    <w:p w:rsidR="005008A3" w:rsidRPr="0058556A" w:rsidRDefault="005008A3" w:rsidP="00BB6239">
      <w:pPr>
        <w:autoSpaceDE w:val="0"/>
        <w:autoSpaceDN w:val="0"/>
        <w:adjustRightInd w:val="0"/>
        <w:spacing w:after="0"/>
        <w:rPr>
          <w:rFonts w:cs="Arial"/>
          <w:sz w:val="8"/>
          <w:szCs w:val="8"/>
          <w:lang w:bidi="ar-SA"/>
        </w:rPr>
      </w:pPr>
      <w:bookmarkStart w:id="0" w:name="_GoBack"/>
      <w:bookmarkEnd w:id="0"/>
    </w:p>
    <w:sectPr w:rsidR="005008A3" w:rsidRPr="0058556A" w:rsidSect="0058556A">
      <w:pgSz w:w="12240" w:h="15840"/>
      <w:pgMar w:top="720" w:right="720" w:bottom="576"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661E"/>
    <w:multiLevelType w:val="hybridMultilevel"/>
    <w:tmpl w:val="1B5AC4DE"/>
    <w:lvl w:ilvl="0" w:tplc="EA28BB1E">
      <w:numFmt w:val="bullet"/>
      <w:lvlText w:val=""/>
      <w:lvlJc w:val="left"/>
      <w:pPr>
        <w:ind w:left="720" w:hanging="360"/>
      </w:pPr>
      <w:rPr>
        <w:rFonts w:ascii="Wingdings" w:eastAsiaTheme="minorHAnsi" w:hAnsi="Wingdings"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04"/>
    <w:rsid w:val="00101CAB"/>
    <w:rsid w:val="00182C8E"/>
    <w:rsid w:val="001E6BBC"/>
    <w:rsid w:val="00220F51"/>
    <w:rsid w:val="00282FC9"/>
    <w:rsid w:val="002D51E9"/>
    <w:rsid w:val="002F34EA"/>
    <w:rsid w:val="0036218C"/>
    <w:rsid w:val="003E57D0"/>
    <w:rsid w:val="004368C8"/>
    <w:rsid w:val="00437C11"/>
    <w:rsid w:val="004825EC"/>
    <w:rsid w:val="004A71A7"/>
    <w:rsid w:val="004C062F"/>
    <w:rsid w:val="005008A3"/>
    <w:rsid w:val="005177C9"/>
    <w:rsid w:val="0055360F"/>
    <w:rsid w:val="00573B49"/>
    <w:rsid w:val="0058556A"/>
    <w:rsid w:val="005A3268"/>
    <w:rsid w:val="005B5FF0"/>
    <w:rsid w:val="00653004"/>
    <w:rsid w:val="00692C75"/>
    <w:rsid w:val="006A6507"/>
    <w:rsid w:val="007C567C"/>
    <w:rsid w:val="007F296F"/>
    <w:rsid w:val="00817DDE"/>
    <w:rsid w:val="00855430"/>
    <w:rsid w:val="008A1385"/>
    <w:rsid w:val="009D4C78"/>
    <w:rsid w:val="00A37881"/>
    <w:rsid w:val="00A53BBD"/>
    <w:rsid w:val="00A745AB"/>
    <w:rsid w:val="00B17F3D"/>
    <w:rsid w:val="00B40108"/>
    <w:rsid w:val="00BA773A"/>
    <w:rsid w:val="00BB6239"/>
    <w:rsid w:val="00BE5C79"/>
    <w:rsid w:val="00C920B4"/>
    <w:rsid w:val="00D75D8A"/>
    <w:rsid w:val="00DB1FD4"/>
    <w:rsid w:val="00DC221C"/>
    <w:rsid w:val="00DC6B2A"/>
    <w:rsid w:val="00E02E87"/>
    <w:rsid w:val="00E60114"/>
    <w:rsid w:val="00E67AEF"/>
    <w:rsid w:val="00F36600"/>
    <w:rsid w:val="00F92FB5"/>
    <w:rsid w:val="00F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C8088-6892-467D-8489-82F91943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en-US"/>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EA"/>
  </w:style>
  <w:style w:type="paragraph" w:styleId="Heading1">
    <w:name w:val="heading 1"/>
    <w:basedOn w:val="Normal"/>
    <w:next w:val="Normal"/>
    <w:link w:val="Heading1Char"/>
    <w:uiPriority w:val="9"/>
    <w:qFormat/>
    <w:rsid w:val="002F34E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F34E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F34E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34E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34E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34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34E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34E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34E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34EA"/>
    <w:pPr>
      <w:spacing w:after="0"/>
    </w:pPr>
  </w:style>
  <w:style w:type="character" w:customStyle="1" w:styleId="Heading1Char">
    <w:name w:val="Heading 1 Char"/>
    <w:basedOn w:val="DefaultParagraphFont"/>
    <w:link w:val="Heading1"/>
    <w:uiPriority w:val="9"/>
    <w:rsid w:val="002F34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F34E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F34E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F34E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34E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34E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34E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34E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34E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F34E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34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34E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F34EA"/>
    <w:rPr>
      <w:rFonts w:asciiTheme="majorHAnsi" w:eastAsiaTheme="majorEastAsia" w:hAnsiTheme="majorHAnsi" w:cstheme="majorBidi"/>
      <w:i/>
      <w:iCs/>
      <w:spacing w:val="13"/>
      <w:sz w:val="24"/>
      <w:szCs w:val="24"/>
    </w:rPr>
  </w:style>
  <w:style w:type="character" w:styleId="Strong">
    <w:name w:val="Strong"/>
    <w:uiPriority w:val="22"/>
    <w:qFormat/>
    <w:rsid w:val="002F34EA"/>
    <w:rPr>
      <w:b/>
      <w:bCs/>
    </w:rPr>
  </w:style>
  <w:style w:type="character" w:styleId="Emphasis">
    <w:name w:val="Emphasis"/>
    <w:uiPriority w:val="20"/>
    <w:qFormat/>
    <w:rsid w:val="002F34EA"/>
    <w:rPr>
      <w:b/>
      <w:bCs/>
      <w:i/>
      <w:iCs/>
      <w:spacing w:val="10"/>
      <w:bdr w:val="none" w:sz="0" w:space="0" w:color="auto"/>
      <w:shd w:val="clear" w:color="auto" w:fill="auto"/>
    </w:rPr>
  </w:style>
  <w:style w:type="paragraph" w:styleId="ListParagraph">
    <w:name w:val="List Paragraph"/>
    <w:basedOn w:val="Normal"/>
    <w:uiPriority w:val="34"/>
    <w:qFormat/>
    <w:rsid w:val="002F34EA"/>
    <w:pPr>
      <w:ind w:left="720"/>
      <w:contextualSpacing/>
    </w:pPr>
  </w:style>
  <w:style w:type="paragraph" w:styleId="Quote">
    <w:name w:val="Quote"/>
    <w:basedOn w:val="Normal"/>
    <w:next w:val="Normal"/>
    <w:link w:val="QuoteChar"/>
    <w:uiPriority w:val="29"/>
    <w:qFormat/>
    <w:rsid w:val="002F34EA"/>
    <w:pPr>
      <w:spacing w:before="200" w:after="0"/>
      <w:ind w:left="360" w:right="360"/>
    </w:pPr>
    <w:rPr>
      <w:i/>
      <w:iCs/>
    </w:rPr>
  </w:style>
  <w:style w:type="character" w:customStyle="1" w:styleId="QuoteChar">
    <w:name w:val="Quote Char"/>
    <w:basedOn w:val="DefaultParagraphFont"/>
    <w:link w:val="Quote"/>
    <w:uiPriority w:val="29"/>
    <w:rsid w:val="002F34EA"/>
    <w:rPr>
      <w:i/>
      <w:iCs/>
    </w:rPr>
  </w:style>
  <w:style w:type="paragraph" w:styleId="IntenseQuote">
    <w:name w:val="Intense Quote"/>
    <w:basedOn w:val="Normal"/>
    <w:next w:val="Normal"/>
    <w:link w:val="IntenseQuoteChar"/>
    <w:uiPriority w:val="30"/>
    <w:qFormat/>
    <w:rsid w:val="002F34E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34EA"/>
    <w:rPr>
      <w:b/>
      <w:bCs/>
      <w:i/>
      <w:iCs/>
    </w:rPr>
  </w:style>
  <w:style w:type="character" w:styleId="SubtleEmphasis">
    <w:name w:val="Subtle Emphasis"/>
    <w:uiPriority w:val="19"/>
    <w:qFormat/>
    <w:rsid w:val="002F34EA"/>
    <w:rPr>
      <w:i/>
      <w:iCs/>
    </w:rPr>
  </w:style>
  <w:style w:type="character" w:styleId="IntenseEmphasis">
    <w:name w:val="Intense Emphasis"/>
    <w:uiPriority w:val="21"/>
    <w:qFormat/>
    <w:rsid w:val="002F34EA"/>
    <w:rPr>
      <w:b/>
      <w:bCs/>
    </w:rPr>
  </w:style>
  <w:style w:type="character" w:styleId="SubtleReference">
    <w:name w:val="Subtle Reference"/>
    <w:uiPriority w:val="31"/>
    <w:qFormat/>
    <w:rsid w:val="002F34EA"/>
    <w:rPr>
      <w:smallCaps/>
    </w:rPr>
  </w:style>
  <w:style w:type="character" w:styleId="IntenseReference">
    <w:name w:val="Intense Reference"/>
    <w:uiPriority w:val="32"/>
    <w:qFormat/>
    <w:rsid w:val="002F34EA"/>
    <w:rPr>
      <w:smallCaps/>
      <w:spacing w:val="5"/>
      <w:u w:val="single"/>
    </w:rPr>
  </w:style>
  <w:style w:type="character" w:styleId="BookTitle">
    <w:name w:val="Book Title"/>
    <w:uiPriority w:val="33"/>
    <w:qFormat/>
    <w:rsid w:val="002F34EA"/>
    <w:rPr>
      <w:i/>
      <w:iCs/>
      <w:smallCaps/>
      <w:spacing w:val="5"/>
    </w:rPr>
  </w:style>
  <w:style w:type="paragraph" w:styleId="TOCHeading">
    <w:name w:val="TOC Heading"/>
    <w:basedOn w:val="Heading1"/>
    <w:next w:val="Normal"/>
    <w:uiPriority w:val="39"/>
    <w:semiHidden/>
    <w:unhideWhenUsed/>
    <w:qFormat/>
    <w:rsid w:val="002F34EA"/>
    <w:pPr>
      <w:outlineLvl w:val="9"/>
    </w:pPr>
  </w:style>
  <w:style w:type="paragraph" w:customStyle="1" w:styleId="Default">
    <w:name w:val="Default"/>
    <w:rsid w:val="00653004"/>
    <w:pPr>
      <w:autoSpaceDE w:val="0"/>
      <w:autoSpaceDN w:val="0"/>
      <w:adjustRightInd w:val="0"/>
      <w:spacing w:after="0"/>
    </w:pPr>
    <w:rPr>
      <w:rFonts w:ascii="Myriad Pro" w:hAnsi="Myriad Pro" w:cs="Myriad Pro"/>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F78B0-AF93-4886-BAD6-A5E4BA01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cadavid</dc:creator>
  <cp:keywords/>
  <dc:description/>
  <cp:lastModifiedBy>Meg Weiss</cp:lastModifiedBy>
  <cp:revision>2</cp:revision>
  <cp:lastPrinted>2014-07-30T16:13:00Z</cp:lastPrinted>
  <dcterms:created xsi:type="dcterms:W3CDTF">2014-07-31T14:53:00Z</dcterms:created>
  <dcterms:modified xsi:type="dcterms:W3CDTF">2014-07-31T14:53:00Z</dcterms:modified>
</cp:coreProperties>
</file>